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AC" w:rsidRDefault="00AA5AAC" w:rsidP="00AA5AAC">
      <w:pPr>
        <w:pStyle w:val="Heading1"/>
      </w:pPr>
      <w:r>
        <w:t>Instructions for the Reflection Log</w:t>
      </w:r>
    </w:p>
    <w:p w:rsidR="00AA5AAC" w:rsidRDefault="00AA5AAC" w:rsidP="00AA5AAC"/>
    <w:p w:rsidR="00E56BB8" w:rsidRDefault="006430AF" w:rsidP="00AA5AAC">
      <w:pPr>
        <w:rPr>
          <w:sz w:val="20"/>
          <w:szCs w:val="20"/>
        </w:rPr>
      </w:pPr>
      <w:r>
        <w:rPr>
          <w:sz w:val="20"/>
          <w:szCs w:val="20"/>
        </w:rPr>
        <w:t xml:space="preserve">Effective, growing leaders demonstrate a pattern of action and reflection that maximizes their learning. </w:t>
      </w:r>
      <w:r w:rsidR="00AA5AAC" w:rsidRPr="00252029">
        <w:rPr>
          <w:sz w:val="20"/>
          <w:szCs w:val="20"/>
        </w:rPr>
        <w:t xml:space="preserve">The Reflection Log offers </w:t>
      </w:r>
      <w:r w:rsidR="00671FFD">
        <w:rPr>
          <w:sz w:val="20"/>
          <w:szCs w:val="20"/>
        </w:rPr>
        <w:t>you</w:t>
      </w:r>
      <w:r w:rsidR="00AA5AAC" w:rsidRPr="00252029">
        <w:rPr>
          <w:sz w:val="20"/>
          <w:szCs w:val="20"/>
        </w:rPr>
        <w:t xml:space="preserve"> an opportunity to</w:t>
      </w:r>
      <w:r w:rsidR="00DB720D">
        <w:rPr>
          <w:sz w:val="20"/>
          <w:szCs w:val="20"/>
        </w:rPr>
        <w:t xml:space="preserve"> notice what works well in your</w:t>
      </w:r>
      <w:r w:rsidR="00AA5AAC" w:rsidRPr="00252029">
        <w:rPr>
          <w:sz w:val="20"/>
          <w:szCs w:val="20"/>
        </w:rPr>
        <w:t xml:space="preserve"> interactions and </w:t>
      </w:r>
      <w:r w:rsidR="009261CF">
        <w:rPr>
          <w:sz w:val="20"/>
          <w:szCs w:val="20"/>
        </w:rPr>
        <w:t xml:space="preserve">especially </w:t>
      </w:r>
      <w:r w:rsidR="00AA5AAC" w:rsidRPr="00252029">
        <w:rPr>
          <w:sz w:val="20"/>
          <w:szCs w:val="20"/>
        </w:rPr>
        <w:t xml:space="preserve">to learn from interactions </w:t>
      </w:r>
      <w:r w:rsidR="00DB720D">
        <w:rPr>
          <w:sz w:val="20"/>
          <w:szCs w:val="20"/>
        </w:rPr>
        <w:t xml:space="preserve">that you </w:t>
      </w:r>
      <w:r w:rsidR="00AA5AAC" w:rsidRPr="00252029">
        <w:rPr>
          <w:sz w:val="20"/>
          <w:szCs w:val="20"/>
        </w:rPr>
        <w:t>experience as challenging</w:t>
      </w:r>
      <w:r w:rsidR="003F4180">
        <w:rPr>
          <w:sz w:val="20"/>
          <w:szCs w:val="20"/>
        </w:rPr>
        <w:t xml:space="preserve"> or surprising</w:t>
      </w:r>
      <w:r w:rsidR="00AA5AAC" w:rsidRPr="00252029">
        <w:rPr>
          <w:sz w:val="20"/>
          <w:szCs w:val="20"/>
        </w:rPr>
        <w:t xml:space="preserve">.  To </w:t>
      </w:r>
      <w:r w:rsidR="009261CF">
        <w:rPr>
          <w:sz w:val="20"/>
          <w:szCs w:val="20"/>
        </w:rPr>
        <w:t>utilize this tool</w:t>
      </w:r>
      <w:r w:rsidR="00EE208A" w:rsidRPr="00252029">
        <w:rPr>
          <w:sz w:val="20"/>
          <w:szCs w:val="20"/>
        </w:rPr>
        <w:t>, you</w:t>
      </w:r>
      <w:r w:rsidR="009261CF">
        <w:rPr>
          <w:sz w:val="20"/>
          <w:szCs w:val="20"/>
        </w:rPr>
        <w:t xml:space="preserve"> are encouraged to use this form to process a pivotal event</w:t>
      </w:r>
      <w:r w:rsidR="00AA5AAC" w:rsidRPr="00252029">
        <w:rPr>
          <w:sz w:val="20"/>
          <w:szCs w:val="20"/>
        </w:rPr>
        <w:t xml:space="preserve"> after </w:t>
      </w:r>
      <w:r w:rsidR="009261CF">
        <w:rPr>
          <w:sz w:val="20"/>
          <w:szCs w:val="20"/>
        </w:rPr>
        <w:t xml:space="preserve">it has occurred. The sooner the better so it is fresh in your memory. </w:t>
      </w:r>
    </w:p>
    <w:p w:rsidR="009261CF" w:rsidRDefault="009261CF" w:rsidP="00AA5AAC"/>
    <w:p w:rsidR="00AA5AAC" w:rsidRDefault="00AA5AAC" w:rsidP="00AA5AAC">
      <w:r>
        <w:rPr>
          <w:u w:val="single"/>
        </w:rPr>
        <w:t>Definitions for each column of the Log</w:t>
      </w:r>
      <w:r>
        <w:t>:</w:t>
      </w:r>
    </w:p>
    <w:p w:rsidR="00AA5AAC" w:rsidRDefault="00AA5AAC" w:rsidP="00AA5AAC"/>
    <w:p w:rsidR="00DB720D" w:rsidRDefault="00AA5AAC" w:rsidP="00AA5AAC">
      <w:proofErr w:type="gramStart"/>
      <w:r>
        <w:rPr>
          <w:b/>
          <w:bCs/>
        </w:rPr>
        <w:t>Column 1-Event</w:t>
      </w:r>
      <w:r>
        <w:t>.</w:t>
      </w:r>
      <w:proofErr w:type="gramEnd"/>
      <w:r>
        <w:t xml:space="preserve">  </w:t>
      </w:r>
      <w:r w:rsidR="009261CF">
        <w:t>For any event you want to reflect upon</w:t>
      </w:r>
      <w:r w:rsidR="00EE208A">
        <w:t>, note</w:t>
      </w:r>
      <w:r>
        <w:t xml:space="preserve"> </w:t>
      </w:r>
      <w:r w:rsidR="009261CF">
        <w:t>the</w:t>
      </w:r>
      <w:r>
        <w:t xml:space="preserve"> event</w:t>
      </w:r>
      <w:r w:rsidR="009261CF">
        <w:t xml:space="preserve"> here.</w:t>
      </w:r>
      <w:r>
        <w:t xml:space="preserve"> An event may consist of a few lines of dialogue, </w:t>
      </w:r>
      <w:r w:rsidR="00EE208A">
        <w:t>a single</w:t>
      </w:r>
      <w:r>
        <w:t xml:space="preserve"> question and response or prompt and response, or a lengthy segment of a </w:t>
      </w:r>
      <w:r w:rsidR="009261CF">
        <w:t>meeting or discussion</w:t>
      </w:r>
      <w:r>
        <w:t xml:space="preserve"> devoted to exploring a single topic or idea.  Write down (in bullet form or sentences) a brief sketch of the event. </w:t>
      </w:r>
      <w:r w:rsidR="00DB720D">
        <w:t>If you provide some brief context</w:t>
      </w:r>
      <w:r w:rsidR="00671FFD">
        <w:t xml:space="preserve"> to the event</w:t>
      </w:r>
      <w:r w:rsidR="00DB720D">
        <w:t>, make sure you identify the specific event, for instance by BOLDFACING that part</w:t>
      </w:r>
      <w:r w:rsidR="009261CF">
        <w:t xml:space="preserve"> you want to focus on</w:t>
      </w:r>
      <w:r w:rsidR="00DB720D">
        <w:t>.</w:t>
      </w:r>
      <w:r w:rsidR="00103CF2">
        <w:t xml:space="preserve"> </w:t>
      </w:r>
    </w:p>
    <w:p w:rsidR="00AA5AAC" w:rsidRDefault="00AA5AAC" w:rsidP="00AA5AAC"/>
    <w:p w:rsidR="00AA5AAC" w:rsidRDefault="00AA5AAC" w:rsidP="00AA5AAC">
      <w:proofErr w:type="gramStart"/>
      <w:r>
        <w:rPr>
          <w:b/>
          <w:bCs/>
        </w:rPr>
        <w:t xml:space="preserve">Column 2- </w:t>
      </w:r>
      <w:r w:rsidR="009261CF">
        <w:rPr>
          <w:b/>
          <w:bCs/>
        </w:rPr>
        <w:t>My</w:t>
      </w:r>
      <w:r>
        <w:rPr>
          <w:b/>
          <w:bCs/>
        </w:rPr>
        <w:t xml:space="preserve"> Left Hand</w:t>
      </w:r>
      <w:r>
        <w:t>.</w:t>
      </w:r>
      <w:proofErr w:type="gramEnd"/>
      <w:r>
        <w:t xml:space="preserve">  In this column</w:t>
      </w:r>
      <w:r w:rsidR="00EE208A">
        <w:t>, try</w:t>
      </w:r>
      <w:r>
        <w:t xml:space="preserve"> to capture the essence of those thoughts, assumptions, beliefs and expectations which were in your mind and which you did not deliberately comm</w:t>
      </w:r>
      <w:r w:rsidR="00607EEB">
        <w:t>unicate to the person or group</w:t>
      </w:r>
      <w:r>
        <w:t>.  This is also the place to note any instinctive reactions or “gut feelings” you might have experienced</w:t>
      </w:r>
      <w:r w:rsidR="00607EEB">
        <w:t xml:space="preserve"> but that probably weren’t voiced</w:t>
      </w:r>
      <w:r>
        <w:t>.</w:t>
      </w:r>
    </w:p>
    <w:p w:rsidR="00AA5AAC" w:rsidRDefault="00AA5AAC" w:rsidP="00AA5AAC"/>
    <w:p w:rsidR="00DB720D" w:rsidRDefault="00AA5AAC" w:rsidP="00DB720D">
      <w:proofErr w:type="gramStart"/>
      <w:r>
        <w:rPr>
          <w:b/>
          <w:bCs/>
        </w:rPr>
        <w:t>Column 3- Actions and Outcomes</w:t>
      </w:r>
      <w:r>
        <w:t>.</w:t>
      </w:r>
      <w:proofErr w:type="gramEnd"/>
      <w:r>
        <w:t xml:space="preserve">  Imagine you’re a video-camera capturing what an observer might see and hear in the exchange</w:t>
      </w:r>
      <w:r w:rsidR="0016258F">
        <w:t xml:space="preserve"> AS A RESULT OF YOUR OBSERVATIONS and ASSUMPTIONS</w:t>
      </w:r>
      <w:r>
        <w:t xml:space="preserve">.  </w:t>
      </w:r>
      <w:r w:rsidR="00F3453C">
        <w:t>Focus here on w</w:t>
      </w:r>
      <w:r w:rsidR="00607EEB">
        <w:t>hat YOU did</w:t>
      </w:r>
      <w:r w:rsidR="003F4180">
        <w:t xml:space="preserve"> </w:t>
      </w:r>
      <w:r w:rsidR="00F3453C" w:rsidRPr="00F3453C">
        <w:t xml:space="preserve">and how </w:t>
      </w:r>
      <w:r w:rsidR="00607EEB">
        <w:t>others</w:t>
      </w:r>
      <w:r w:rsidR="00F3453C" w:rsidRPr="00F3453C">
        <w:t xml:space="preserve"> responded</w:t>
      </w:r>
      <w:r w:rsidR="00DB720D">
        <w:t xml:space="preserve"> to the specific event</w:t>
      </w:r>
      <w:r w:rsidR="00F3453C" w:rsidRPr="00607EEB">
        <w:t>.</w:t>
      </w:r>
      <w:r w:rsidR="00F3453C">
        <w:t xml:space="preserve"> </w:t>
      </w:r>
      <w:r w:rsidR="003F4180">
        <w:t>N</w:t>
      </w:r>
      <w:r w:rsidR="00252029">
        <w:t>ote</w:t>
      </w:r>
      <w:r>
        <w:t xml:space="preserve"> as much as possible of the ac</w:t>
      </w:r>
      <w:r w:rsidR="00607EEB">
        <w:t>tual language you and others</w:t>
      </w:r>
      <w:r>
        <w:t xml:space="preserve"> used.  Describe gestures, actions</w:t>
      </w:r>
      <w:r w:rsidR="00252029">
        <w:t>, vocal</w:t>
      </w:r>
      <w:r>
        <w:t xml:space="preserve"> qualities.</w:t>
      </w:r>
      <w:r w:rsidR="005E79C1">
        <w:t xml:space="preserve"> </w:t>
      </w:r>
      <w:r w:rsidR="00DB720D">
        <w:t>I</w:t>
      </w:r>
      <w:r w:rsidR="005E525F">
        <w:t>n</w:t>
      </w:r>
      <w:r w:rsidR="00DB720D">
        <w:t xml:space="preserve"> other words, </w:t>
      </w:r>
      <w:r w:rsidR="00607EEB">
        <w:t xml:space="preserve">what did you DO as a result </w:t>
      </w:r>
      <w:proofErr w:type="gramStart"/>
      <w:r w:rsidR="00607EEB">
        <w:t>of  Columns</w:t>
      </w:r>
      <w:proofErr w:type="gramEnd"/>
      <w:r w:rsidR="00607EEB">
        <w:t xml:space="preserve"> </w:t>
      </w:r>
      <w:r w:rsidR="00DB720D">
        <w:t>1 and 2</w:t>
      </w:r>
      <w:r w:rsidR="003F4180">
        <w:t xml:space="preserve">, and </w:t>
      </w:r>
      <w:r w:rsidR="005E525F">
        <w:t xml:space="preserve">then </w:t>
      </w:r>
      <w:bookmarkStart w:id="0" w:name="_GoBack"/>
      <w:bookmarkEnd w:id="0"/>
      <w:r w:rsidR="003F4180">
        <w:t>what happened?</w:t>
      </w:r>
    </w:p>
    <w:p w:rsidR="00AA5AAC" w:rsidRDefault="00AA5AAC" w:rsidP="00DB720D"/>
    <w:p w:rsidR="00866DB9" w:rsidRDefault="00AA5AAC" w:rsidP="00AA5AAC">
      <w:proofErr w:type="gramStart"/>
      <w:r>
        <w:rPr>
          <w:b/>
          <w:bCs/>
        </w:rPr>
        <w:t>Column 4- Insights/Learning Intentions</w:t>
      </w:r>
      <w:r>
        <w:t>.</w:t>
      </w:r>
      <w:proofErr w:type="gramEnd"/>
      <w:r>
        <w:t xml:space="preserve">  This is where you look at the fit between your left hand column, </w:t>
      </w:r>
      <w:r w:rsidR="00607EEB">
        <w:t xml:space="preserve">what you </w:t>
      </w:r>
      <w:r>
        <w:t>actual</w:t>
      </w:r>
      <w:r w:rsidR="00607EEB">
        <w:t>ly did</w:t>
      </w:r>
      <w:r>
        <w:t xml:space="preserve"> and </w:t>
      </w:r>
      <w:r w:rsidR="00607EEB">
        <w:t xml:space="preserve">the </w:t>
      </w:r>
      <w:r>
        <w:t xml:space="preserve">outcomes.  If there’s a </w:t>
      </w:r>
      <w:r w:rsidRPr="00996806">
        <w:rPr>
          <w:b/>
        </w:rPr>
        <w:t>gap</w:t>
      </w:r>
      <w:r w:rsidR="003F15C4" w:rsidRPr="00996806">
        <w:rPr>
          <w:b/>
        </w:rPr>
        <w:t>,</w:t>
      </w:r>
      <w:r w:rsidR="003F15C4">
        <w:t xml:space="preserve"> pose</w:t>
      </w:r>
      <w:r>
        <w:t xml:space="preserve"> questions which might help you consider alternative explanations</w:t>
      </w:r>
      <w:r w:rsidR="003F15C4">
        <w:t>; probe</w:t>
      </w:r>
      <w:r>
        <w:t xml:space="preserve"> your assumptions</w:t>
      </w:r>
      <w:r w:rsidR="00EE208A">
        <w:t>; examine</w:t>
      </w:r>
      <w:r>
        <w:t xml:space="preserve"> your rationale for speaking differently from </w:t>
      </w:r>
      <w:r w:rsidR="00DB720D">
        <w:t xml:space="preserve">how you were </w:t>
      </w:r>
      <w:r>
        <w:t xml:space="preserve">thinking.  If </w:t>
      </w:r>
      <w:r w:rsidR="007424B2">
        <w:t xml:space="preserve">there’s </w:t>
      </w:r>
      <w:r w:rsidR="007424B2" w:rsidRPr="007424B2">
        <w:rPr>
          <w:b/>
        </w:rPr>
        <w:t>alignment</w:t>
      </w:r>
      <w:r w:rsidR="007424B2">
        <w:t xml:space="preserve"> </w:t>
      </w:r>
      <w:r>
        <w:t>between the second and third columns</w:t>
      </w:r>
      <w:r w:rsidR="003F15C4">
        <w:t>, use</w:t>
      </w:r>
      <w:r>
        <w:t xml:space="preserve"> this column to explore why you believe the strategy was effective.  Note what you might do differently next time to generate better outcomes (in the case of the gap event) and to build on interactions which appear to be effective.</w:t>
      </w:r>
    </w:p>
    <w:p w:rsidR="005E79C1" w:rsidRDefault="005E79C1" w:rsidP="00AA5AAC"/>
    <w:p w:rsidR="00AA5AAC" w:rsidRDefault="00AA5AAC" w:rsidP="00AA5AAC"/>
    <w:p w:rsidR="00996806" w:rsidRPr="00252029" w:rsidRDefault="00996806" w:rsidP="00996806">
      <w:pPr>
        <w:rPr>
          <w:sz w:val="20"/>
          <w:szCs w:val="20"/>
        </w:rPr>
      </w:pPr>
      <w:r w:rsidRPr="00252029">
        <w:rPr>
          <w:b/>
          <w:sz w:val="20"/>
          <w:szCs w:val="20"/>
        </w:rPr>
        <w:t>Ref:</w:t>
      </w:r>
      <w:r w:rsidRPr="00252029">
        <w:rPr>
          <w:sz w:val="20"/>
          <w:szCs w:val="20"/>
        </w:rPr>
        <w:t xml:space="preserve"> Francine </w:t>
      </w:r>
      <w:proofErr w:type="spellStart"/>
      <w:r w:rsidRPr="00252029">
        <w:rPr>
          <w:sz w:val="20"/>
          <w:szCs w:val="20"/>
        </w:rPr>
        <w:t>Campone</w:t>
      </w:r>
      <w:proofErr w:type="spellEnd"/>
      <w:r w:rsidRPr="00252029">
        <w:rPr>
          <w:sz w:val="20"/>
          <w:szCs w:val="20"/>
        </w:rPr>
        <w:t xml:space="preserve"> (2011)</w:t>
      </w:r>
    </w:p>
    <w:p w:rsidR="00AA5AAC" w:rsidRPr="005E79C1" w:rsidRDefault="00996806" w:rsidP="00AA5AAC">
      <w:pPr>
        <w:sectPr w:rsidR="00AA5AAC" w:rsidRPr="005E79C1" w:rsidSect="003F4180">
          <w:pgSz w:w="12240" w:h="15840"/>
          <w:pgMar w:top="1440" w:right="1440" w:bottom="1440" w:left="1440" w:header="720" w:footer="720" w:gutter="0"/>
          <w:cols w:space="720"/>
          <w:docGrid w:linePitch="326"/>
        </w:sectPr>
      </w:pPr>
      <w:r w:rsidRPr="00252029">
        <w:rPr>
          <w:sz w:val="20"/>
          <w:szCs w:val="20"/>
        </w:rPr>
        <w:t>The Reflective Coaching Practitioner Model – in Supervision in Coaching: Supervision, Ethics and Continuous Professional Development.  Jonatha</w:t>
      </w:r>
      <w:r w:rsidR="00D0470C" w:rsidRPr="00252029">
        <w:rPr>
          <w:sz w:val="20"/>
          <w:szCs w:val="20"/>
        </w:rPr>
        <w:t xml:space="preserve">n Passmore (ed.) 2011 </w:t>
      </w:r>
      <w:proofErr w:type="spellStart"/>
      <w:r w:rsidR="00D0470C" w:rsidRPr="00252029">
        <w:rPr>
          <w:sz w:val="20"/>
          <w:szCs w:val="20"/>
        </w:rPr>
        <w:t>Kogan</w:t>
      </w:r>
      <w:proofErr w:type="spellEnd"/>
    </w:p>
    <w:p w:rsidR="00AA5AAC" w:rsidRDefault="00AA5AAC" w:rsidP="00AA5AAC">
      <w:pPr>
        <w:pStyle w:val="Heading2"/>
      </w:pPr>
      <w:r>
        <w:lastRenderedPageBreak/>
        <w:t>Reflection Log</w:t>
      </w:r>
    </w:p>
    <w:p w:rsidR="00AA5AAC" w:rsidRDefault="00AA5AAC" w:rsidP="00AA5AAC"/>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2019"/>
        <w:gridCol w:w="2192"/>
        <w:gridCol w:w="2879"/>
      </w:tblGrid>
      <w:tr w:rsidR="00AA5AAC" w:rsidTr="00996806">
        <w:trPr>
          <w:trHeight w:val="492"/>
        </w:trPr>
        <w:tc>
          <w:tcPr>
            <w:tcW w:w="1847" w:type="dxa"/>
            <w:tcBorders>
              <w:top w:val="single" w:sz="4" w:space="0" w:color="auto"/>
              <w:left w:val="single" w:sz="4" w:space="0" w:color="auto"/>
              <w:bottom w:val="single" w:sz="4" w:space="0" w:color="auto"/>
              <w:right w:val="single" w:sz="4" w:space="0" w:color="auto"/>
            </w:tcBorders>
          </w:tcPr>
          <w:p w:rsidR="00AA5AAC" w:rsidRPr="003F15C4" w:rsidRDefault="00AA5AAC">
            <w:pPr>
              <w:rPr>
                <w:b/>
              </w:rPr>
            </w:pPr>
            <w:r w:rsidRPr="003F15C4">
              <w:rPr>
                <w:b/>
              </w:rPr>
              <w:t>EVENT</w:t>
            </w:r>
          </w:p>
        </w:tc>
        <w:tc>
          <w:tcPr>
            <w:tcW w:w="2019" w:type="dxa"/>
            <w:tcBorders>
              <w:top w:val="single" w:sz="4" w:space="0" w:color="auto"/>
              <w:left w:val="single" w:sz="4" w:space="0" w:color="auto"/>
              <w:bottom w:val="single" w:sz="4" w:space="0" w:color="auto"/>
              <w:right w:val="single" w:sz="4" w:space="0" w:color="auto"/>
            </w:tcBorders>
          </w:tcPr>
          <w:p w:rsidR="00AA5AAC" w:rsidRPr="003F15C4" w:rsidRDefault="009261CF">
            <w:pPr>
              <w:rPr>
                <w:b/>
              </w:rPr>
            </w:pPr>
            <w:r>
              <w:rPr>
                <w:b/>
              </w:rPr>
              <w:t>MY</w:t>
            </w:r>
            <w:r w:rsidR="00AA5AAC" w:rsidRPr="003F15C4">
              <w:rPr>
                <w:b/>
              </w:rPr>
              <w:t xml:space="preserve"> LEFT HAND</w:t>
            </w:r>
          </w:p>
        </w:tc>
        <w:tc>
          <w:tcPr>
            <w:tcW w:w="2192" w:type="dxa"/>
            <w:tcBorders>
              <w:top w:val="single" w:sz="4" w:space="0" w:color="auto"/>
              <w:left w:val="single" w:sz="4" w:space="0" w:color="auto"/>
              <w:bottom w:val="single" w:sz="4" w:space="0" w:color="auto"/>
              <w:right w:val="single" w:sz="4" w:space="0" w:color="auto"/>
            </w:tcBorders>
          </w:tcPr>
          <w:p w:rsidR="00AA5AAC" w:rsidRPr="003F15C4" w:rsidRDefault="00AA5AAC">
            <w:pPr>
              <w:rPr>
                <w:b/>
              </w:rPr>
            </w:pPr>
            <w:r w:rsidRPr="003F15C4">
              <w:rPr>
                <w:b/>
              </w:rPr>
              <w:t>ACTIONS &amp; OUTCOMES</w:t>
            </w:r>
          </w:p>
        </w:tc>
        <w:tc>
          <w:tcPr>
            <w:tcW w:w="2879" w:type="dxa"/>
            <w:tcBorders>
              <w:top w:val="single" w:sz="4" w:space="0" w:color="auto"/>
              <w:left w:val="single" w:sz="4" w:space="0" w:color="auto"/>
              <w:bottom w:val="single" w:sz="4" w:space="0" w:color="auto"/>
              <w:right w:val="single" w:sz="4" w:space="0" w:color="auto"/>
            </w:tcBorders>
          </w:tcPr>
          <w:p w:rsidR="00AA5AAC" w:rsidRPr="003F15C4" w:rsidRDefault="00AA5AAC">
            <w:pPr>
              <w:rPr>
                <w:b/>
              </w:rPr>
            </w:pPr>
            <w:r w:rsidRPr="003F15C4">
              <w:rPr>
                <w:b/>
              </w:rPr>
              <w:t>INSIGHTS/LEARNING INTENTIONS</w:t>
            </w:r>
          </w:p>
        </w:tc>
      </w:tr>
      <w:tr w:rsidR="00AA5AAC" w:rsidTr="00996806">
        <w:trPr>
          <w:trHeight w:val="3428"/>
        </w:trPr>
        <w:tc>
          <w:tcPr>
            <w:tcW w:w="1847" w:type="dxa"/>
            <w:tcBorders>
              <w:top w:val="single" w:sz="4" w:space="0" w:color="auto"/>
              <w:left w:val="single" w:sz="4" w:space="0" w:color="auto"/>
              <w:bottom w:val="single" w:sz="4" w:space="0" w:color="auto"/>
              <w:right w:val="single" w:sz="4" w:space="0" w:color="auto"/>
            </w:tcBorders>
          </w:tcPr>
          <w:p w:rsidR="00AA5AAC" w:rsidRDefault="00DB720D" w:rsidP="00E6194A">
            <w:pPr>
              <w:rPr>
                <w:sz w:val="22"/>
              </w:rPr>
            </w:pPr>
            <w:r>
              <w:rPr>
                <w:sz w:val="22"/>
              </w:rPr>
              <w:t xml:space="preserve">Went Well </w:t>
            </w:r>
            <w:r>
              <w:rPr>
                <w:sz w:val="22"/>
              </w:rPr>
              <w:br/>
              <w:t>Event</w:t>
            </w:r>
            <w:r w:rsidR="00E6194A">
              <w:t xml:space="preserve"> </w:t>
            </w: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p w:rsidR="00AA5AAC" w:rsidRDefault="00AA5AAC">
            <w:pPr>
              <w:rPr>
                <w:sz w:val="22"/>
              </w:rPr>
            </w:pPr>
          </w:p>
        </w:tc>
        <w:tc>
          <w:tcPr>
            <w:tcW w:w="2019" w:type="dxa"/>
            <w:tcBorders>
              <w:top w:val="single" w:sz="4" w:space="0" w:color="auto"/>
              <w:left w:val="single" w:sz="4" w:space="0" w:color="auto"/>
              <w:bottom w:val="single" w:sz="4" w:space="0" w:color="auto"/>
              <w:right w:val="single" w:sz="4" w:space="0" w:color="auto"/>
            </w:tcBorders>
          </w:tcPr>
          <w:p w:rsidR="00AA5AAC" w:rsidRDefault="00AA5AAC"/>
        </w:tc>
        <w:tc>
          <w:tcPr>
            <w:tcW w:w="2192" w:type="dxa"/>
            <w:tcBorders>
              <w:top w:val="single" w:sz="4" w:space="0" w:color="auto"/>
              <w:left w:val="single" w:sz="4" w:space="0" w:color="auto"/>
              <w:bottom w:val="single" w:sz="4" w:space="0" w:color="auto"/>
              <w:right w:val="single" w:sz="4" w:space="0" w:color="auto"/>
            </w:tcBorders>
          </w:tcPr>
          <w:p w:rsidR="00E6194A" w:rsidRPr="00E6194A" w:rsidRDefault="00E6194A" w:rsidP="00E6194A">
            <w:pPr>
              <w:rPr>
                <w:sz w:val="22"/>
              </w:rPr>
            </w:pPr>
            <w:r w:rsidRPr="00E6194A">
              <w:rPr>
                <w:sz w:val="22"/>
              </w:rPr>
              <w:t>Action:</w:t>
            </w: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Default="00E6194A" w:rsidP="00E6194A">
            <w:pPr>
              <w:rPr>
                <w:sz w:val="22"/>
              </w:rPr>
            </w:pPr>
            <w:r w:rsidRPr="00E6194A">
              <w:rPr>
                <w:sz w:val="22"/>
              </w:rPr>
              <w:t>Outcome:</w:t>
            </w:r>
          </w:p>
          <w:p w:rsidR="003F4180" w:rsidRDefault="003F4180"/>
        </w:tc>
        <w:tc>
          <w:tcPr>
            <w:tcW w:w="2879" w:type="dxa"/>
            <w:tcBorders>
              <w:top w:val="single" w:sz="4" w:space="0" w:color="auto"/>
              <w:left w:val="single" w:sz="4" w:space="0" w:color="auto"/>
              <w:bottom w:val="single" w:sz="4" w:space="0" w:color="auto"/>
              <w:right w:val="single" w:sz="4" w:space="0" w:color="auto"/>
            </w:tcBorders>
          </w:tcPr>
          <w:p w:rsidR="00AA5AAC" w:rsidRDefault="00AA5AAC"/>
          <w:p w:rsidR="00996806" w:rsidRDefault="00996806"/>
          <w:p w:rsidR="00996806" w:rsidRDefault="00996806"/>
          <w:p w:rsidR="00996806" w:rsidRDefault="00996806"/>
          <w:p w:rsidR="00996806" w:rsidRDefault="00996806"/>
          <w:p w:rsidR="00996806" w:rsidRDefault="00996806"/>
          <w:p w:rsidR="00996806" w:rsidRDefault="00996806"/>
          <w:p w:rsidR="00996806" w:rsidRDefault="00996806"/>
          <w:p w:rsidR="00996806" w:rsidRDefault="00996806"/>
          <w:p w:rsidR="00996806" w:rsidRDefault="00996806"/>
          <w:p w:rsidR="00996806" w:rsidRDefault="00996806"/>
          <w:p w:rsidR="00996806" w:rsidRPr="00996806" w:rsidRDefault="00996806" w:rsidP="00D30EB8">
            <w:pPr>
              <w:rPr>
                <w:b/>
              </w:rPr>
            </w:pPr>
          </w:p>
        </w:tc>
      </w:tr>
      <w:tr w:rsidR="00AA5AAC" w:rsidTr="00996806">
        <w:trPr>
          <w:trHeight w:val="2756"/>
        </w:trPr>
        <w:tc>
          <w:tcPr>
            <w:tcW w:w="1847" w:type="dxa"/>
            <w:tcBorders>
              <w:top w:val="single" w:sz="4" w:space="0" w:color="auto"/>
              <w:left w:val="single" w:sz="4" w:space="0" w:color="auto"/>
              <w:bottom w:val="single" w:sz="4" w:space="0" w:color="auto"/>
              <w:right w:val="single" w:sz="4" w:space="0" w:color="auto"/>
            </w:tcBorders>
          </w:tcPr>
          <w:p w:rsidR="00AA5AAC" w:rsidRDefault="00DB720D">
            <w:r>
              <w:t>Surprise Event</w:t>
            </w:r>
          </w:p>
          <w:p w:rsidR="00AA5AAC" w:rsidRDefault="00AA5AAC"/>
          <w:p w:rsidR="00AA5AAC" w:rsidRDefault="00AA5AAC"/>
          <w:p w:rsidR="00AA5AAC" w:rsidRDefault="00AA5AAC"/>
          <w:p w:rsidR="00AA5AAC" w:rsidRDefault="00AA5AAC"/>
          <w:p w:rsidR="00AA5AAC" w:rsidRDefault="00AA5AAC"/>
          <w:p w:rsidR="00AA5AAC" w:rsidRDefault="00AA5AAC"/>
          <w:p w:rsidR="00AA5AAC" w:rsidRDefault="00AA5AAC"/>
          <w:p w:rsidR="00AA5AAC" w:rsidRDefault="00AA5AAC"/>
          <w:p w:rsidR="00AA5AAC" w:rsidRDefault="00AA5AAC"/>
          <w:p w:rsidR="00AA5AAC" w:rsidRDefault="00AA5AAC"/>
        </w:tc>
        <w:tc>
          <w:tcPr>
            <w:tcW w:w="2019" w:type="dxa"/>
            <w:tcBorders>
              <w:top w:val="single" w:sz="4" w:space="0" w:color="auto"/>
              <w:left w:val="single" w:sz="4" w:space="0" w:color="auto"/>
              <w:bottom w:val="single" w:sz="4" w:space="0" w:color="auto"/>
              <w:right w:val="single" w:sz="4" w:space="0" w:color="auto"/>
            </w:tcBorders>
          </w:tcPr>
          <w:p w:rsidR="00AA5AAC" w:rsidRDefault="00AA5AAC"/>
        </w:tc>
        <w:tc>
          <w:tcPr>
            <w:tcW w:w="2192" w:type="dxa"/>
            <w:tcBorders>
              <w:top w:val="single" w:sz="4" w:space="0" w:color="auto"/>
              <w:left w:val="single" w:sz="4" w:space="0" w:color="auto"/>
              <w:bottom w:val="single" w:sz="4" w:space="0" w:color="auto"/>
              <w:right w:val="single" w:sz="4" w:space="0" w:color="auto"/>
            </w:tcBorders>
          </w:tcPr>
          <w:p w:rsidR="00E6194A" w:rsidRPr="00E6194A" w:rsidRDefault="00E6194A" w:rsidP="00E6194A">
            <w:pPr>
              <w:rPr>
                <w:sz w:val="22"/>
              </w:rPr>
            </w:pPr>
            <w:r w:rsidRPr="00E6194A">
              <w:rPr>
                <w:sz w:val="22"/>
              </w:rPr>
              <w:t>Action:</w:t>
            </w: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Default="00E6194A" w:rsidP="00E6194A">
            <w:pPr>
              <w:rPr>
                <w:sz w:val="22"/>
              </w:rPr>
            </w:pPr>
            <w:r w:rsidRPr="00E6194A">
              <w:rPr>
                <w:sz w:val="22"/>
              </w:rPr>
              <w:t>Outcome:</w:t>
            </w:r>
          </w:p>
          <w:p w:rsidR="00AA5AAC" w:rsidRDefault="00AA5AAC"/>
        </w:tc>
        <w:tc>
          <w:tcPr>
            <w:tcW w:w="2879" w:type="dxa"/>
            <w:tcBorders>
              <w:top w:val="single" w:sz="4" w:space="0" w:color="auto"/>
              <w:left w:val="single" w:sz="4" w:space="0" w:color="auto"/>
              <w:bottom w:val="single" w:sz="4" w:space="0" w:color="auto"/>
              <w:right w:val="single" w:sz="4" w:space="0" w:color="auto"/>
            </w:tcBorders>
          </w:tcPr>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AA5AAC" w:rsidRPr="00996806" w:rsidRDefault="00AA5AAC" w:rsidP="00996806">
            <w:pPr>
              <w:rPr>
                <w:b/>
              </w:rPr>
            </w:pPr>
          </w:p>
        </w:tc>
      </w:tr>
      <w:tr w:rsidR="00E56BB8" w:rsidTr="00996806">
        <w:trPr>
          <w:trHeight w:val="2592"/>
        </w:trPr>
        <w:tc>
          <w:tcPr>
            <w:tcW w:w="1847" w:type="dxa"/>
            <w:tcBorders>
              <w:top w:val="single" w:sz="4" w:space="0" w:color="auto"/>
              <w:left w:val="single" w:sz="4" w:space="0" w:color="auto"/>
              <w:bottom w:val="single" w:sz="4" w:space="0" w:color="auto"/>
              <w:right w:val="single" w:sz="4" w:space="0" w:color="auto"/>
            </w:tcBorders>
          </w:tcPr>
          <w:p w:rsidR="00DB720D" w:rsidRDefault="00DB720D">
            <w:r>
              <w:t xml:space="preserve">Optional Additional </w:t>
            </w:r>
            <w:r w:rsidR="00E56BB8">
              <w:t>Event</w:t>
            </w:r>
          </w:p>
          <w:p w:rsidR="00E56BB8" w:rsidRDefault="00E56BB8"/>
          <w:p w:rsidR="00E56BB8" w:rsidRDefault="00E56BB8"/>
          <w:p w:rsidR="00E56BB8" w:rsidRDefault="00E56BB8"/>
          <w:p w:rsidR="00E56BB8" w:rsidRDefault="00E56BB8"/>
          <w:p w:rsidR="00E56BB8" w:rsidRDefault="00E56BB8"/>
          <w:p w:rsidR="00E56BB8" w:rsidRDefault="00E56BB8"/>
          <w:p w:rsidR="00E56BB8" w:rsidRDefault="00E56BB8"/>
          <w:p w:rsidR="00E56BB8" w:rsidRDefault="00E56BB8"/>
          <w:p w:rsidR="00E56BB8" w:rsidRDefault="00E56BB8"/>
        </w:tc>
        <w:tc>
          <w:tcPr>
            <w:tcW w:w="2019" w:type="dxa"/>
            <w:tcBorders>
              <w:top w:val="single" w:sz="4" w:space="0" w:color="auto"/>
              <w:left w:val="single" w:sz="4" w:space="0" w:color="auto"/>
              <w:bottom w:val="single" w:sz="4" w:space="0" w:color="auto"/>
              <w:right w:val="single" w:sz="4" w:space="0" w:color="auto"/>
            </w:tcBorders>
          </w:tcPr>
          <w:p w:rsidR="00E56BB8" w:rsidRDefault="00E56BB8"/>
        </w:tc>
        <w:tc>
          <w:tcPr>
            <w:tcW w:w="2192" w:type="dxa"/>
            <w:tcBorders>
              <w:top w:val="single" w:sz="4" w:space="0" w:color="auto"/>
              <w:left w:val="single" w:sz="4" w:space="0" w:color="auto"/>
              <w:bottom w:val="single" w:sz="4" w:space="0" w:color="auto"/>
              <w:right w:val="single" w:sz="4" w:space="0" w:color="auto"/>
            </w:tcBorders>
          </w:tcPr>
          <w:p w:rsidR="00E6194A" w:rsidRPr="00E6194A" w:rsidRDefault="00E6194A" w:rsidP="00E6194A">
            <w:pPr>
              <w:rPr>
                <w:sz w:val="22"/>
              </w:rPr>
            </w:pPr>
            <w:r w:rsidRPr="00E6194A">
              <w:rPr>
                <w:sz w:val="22"/>
              </w:rPr>
              <w:t>Action:</w:t>
            </w: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Pr="00E6194A" w:rsidRDefault="00E6194A" w:rsidP="00E6194A">
            <w:pPr>
              <w:rPr>
                <w:sz w:val="22"/>
              </w:rPr>
            </w:pPr>
          </w:p>
          <w:p w:rsidR="00E6194A" w:rsidRDefault="00E6194A" w:rsidP="00E6194A">
            <w:pPr>
              <w:rPr>
                <w:sz w:val="22"/>
              </w:rPr>
            </w:pPr>
            <w:r w:rsidRPr="00E6194A">
              <w:rPr>
                <w:sz w:val="22"/>
              </w:rPr>
              <w:t>Outcome:</w:t>
            </w:r>
          </w:p>
          <w:p w:rsidR="00E56BB8" w:rsidRDefault="00E56BB8"/>
        </w:tc>
        <w:tc>
          <w:tcPr>
            <w:tcW w:w="2879" w:type="dxa"/>
            <w:tcBorders>
              <w:top w:val="single" w:sz="4" w:space="0" w:color="auto"/>
              <w:left w:val="single" w:sz="4" w:space="0" w:color="auto"/>
              <w:bottom w:val="single" w:sz="4" w:space="0" w:color="auto"/>
              <w:right w:val="single" w:sz="4" w:space="0" w:color="auto"/>
            </w:tcBorders>
          </w:tcPr>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996806" w:rsidRDefault="00996806" w:rsidP="00996806"/>
          <w:p w:rsidR="00E56BB8" w:rsidRPr="00996806" w:rsidRDefault="00E56BB8" w:rsidP="00996806">
            <w:pPr>
              <w:rPr>
                <w:b/>
              </w:rPr>
            </w:pPr>
          </w:p>
        </w:tc>
      </w:tr>
    </w:tbl>
    <w:p w:rsidR="00AA5AAC" w:rsidRDefault="00AA5AAC" w:rsidP="00AA5AAC"/>
    <w:p w:rsidR="00866DB9" w:rsidRDefault="002B68CA" w:rsidP="00AA5AAC">
      <w:r w:rsidRPr="002B68CA">
        <w:rPr>
          <w:b/>
        </w:rPr>
        <w:t>Ref:</w:t>
      </w:r>
      <w:r w:rsidRPr="002B68CA">
        <w:t xml:space="preserve"> Francine </w:t>
      </w:r>
      <w:proofErr w:type="spellStart"/>
      <w:r w:rsidRPr="002B68CA">
        <w:t>Campone</w:t>
      </w:r>
      <w:proofErr w:type="spellEnd"/>
      <w:r w:rsidRPr="002B68CA">
        <w:t xml:space="preserve"> (2011)</w:t>
      </w:r>
    </w:p>
    <w:p w:rsidR="00C675E1" w:rsidRDefault="00C675E1" w:rsidP="00AA5AAC"/>
    <w:sectPr w:rsidR="00C675E1">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AC"/>
    <w:rsid w:val="00103CF2"/>
    <w:rsid w:val="0016258F"/>
    <w:rsid w:val="001626F3"/>
    <w:rsid w:val="00252029"/>
    <w:rsid w:val="00286338"/>
    <w:rsid w:val="002B68CA"/>
    <w:rsid w:val="00352B95"/>
    <w:rsid w:val="003F15C4"/>
    <w:rsid w:val="003F4180"/>
    <w:rsid w:val="005E525F"/>
    <w:rsid w:val="005E79C1"/>
    <w:rsid w:val="00607EEB"/>
    <w:rsid w:val="006430AF"/>
    <w:rsid w:val="00671FFD"/>
    <w:rsid w:val="007424B2"/>
    <w:rsid w:val="00866DB9"/>
    <w:rsid w:val="009261CF"/>
    <w:rsid w:val="00996806"/>
    <w:rsid w:val="009A03FD"/>
    <w:rsid w:val="00A77C3A"/>
    <w:rsid w:val="00AA5AAC"/>
    <w:rsid w:val="00B11EAF"/>
    <w:rsid w:val="00C675E1"/>
    <w:rsid w:val="00CA094D"/>
    <w:rsid w:val="00CC6D77"/>
    <w:rsid w:val="00D0470C"/>
    <w:rsid w:val="00D30EB8"/>
    <w:rsid w:val="00DB720D"/>
    <w:rsid w:val="00E47434"/>
    <w:rsid w:val="00E56BB8"/>
    <w:rsid w:val="00E6194A"/>
    <w:rsid w:val="00EE208A"/>
    <w:rsid w:val="00EE3BDE"/>
    <w:rsid w:val="00F3453C"/>
    <w:rsid w:val="00F6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AAC"/>
    <w:rPr>
      <w:color w:val="000000"/>
      <w:sz w:val="24"/>
      <w:szCs w:val="24"/>
    </w:rPr>
  </w:style>
  <w:style w:type="paragraph" w:styleId="Heading1">
    <w:name w:val="heading 1"/>
    <w:basedOn w:val="Normal"/>
    <w:next w:val="Normal"/>
    <w:qFormat/>
    <w:rsid w:val="00AA5AAC"/>
    <w:pPr>
      <w:keepNext/>
      <w:outlineLvl w:val="0"/>
    </w:pPr>
    <w:rPr>
      <w:b/>
      <w:bCs/>
      <w:sz w:val="28"/>
    </w:rPr>
  </w:style>
  <w:style w:type="paragraph" w:styleId="Heading2">
    <w:name w:val="heading 2"/>
    <w:basedOn w:val="Normal"/>
    <w:next w:val="Normal"/>
    <w:qFormat/>
    <w:rsid w:val="00AA5AAC"/>
    <w:pPr>
      <w:keepNext/>
      <w:outlineLvl w:val="1"/>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52029"/>
    <w:rPr>
      <w:rFonts w:ascii="Tahoma" w:hAnsi="Tahoma" w:cs="Tahoma"/>
      <w:sz w:val="16"/>
      <w:szCs w:val="16"/>
    </w:rPr>
  </w:style>
  <w:style w:type="character" w:customStyle="1" w:styleId="BalloonTextChar">
    <w:name w:val="Balloon Text Char"/>
    <w:basedOn w:val="DefaultParagraphFont"/>
    <w:link w:val="BalloonText"/>
    <w:rsid w:val="00252029"/>
    <w:rPr>
      <w:rFonts w:ascii="Tahoma" w:hAnsi="Tahoma" w:cs="Tahoma"/>
      <w:color w:val="000000"/>
      <w:sz w:val="16"/>
      <w:szCs w:val="16"/>
    </w:rPr>
  </w:style>
  <w:style w:type="paragraph" w:styleId="NormalWeb">
    <w:name w:val="Normal (Web)"/>
    <w:basedOn w:val="Normal"/>
    <w:uiPriority w:val="99"/>
    <w:unhideWhenUsed/>
    <w:rsid w:val="00F3453C"/>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AAC"/>
    <w:rPr>
      <w:color w:val="000000"/>
      <w:sz w:val="24"/>
      <w:szCs w:val="24"/>
    </w:rPr>
  </w:style>
  <w:style w:type="paragraph" w:styleId="Heading1">
    <w:name w:val="heading 1"/>
    <w:basedOn w:val="Normal"/>
    <w:next w:val="Normal"/>
    <w:qFormat/>
    <w:rsid w:val="00AA5AAC"/>
    <w:pPr>
      <w:keepNext/>
      <w:outlineLvl w:val="0"/>
    </w:pPr>
    <w:rPr>
      <w:b/>
      <w:bCs/>
      <w:sz w:val="28"/>
    </w:rPr>
  </w:style>
  <w:style w:type="paragraph" w:styleId="Heading2">
    <w:name w:val="heading 2"/>
    <w:basedOn w:val="Normal"/>
    <w:next w:val="Normal"/>
    <w:qFormat/>
    <w:rsid w:val="00AA5AAC"/>
    <w:pPr>
      <w:keepNext/>
      <w:outlineLvl w:val="1"/>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52029"/>
    <w:rPr>
      <w:rFonts w:ascii="Tahoma" w:hAnsi="Tahoma" w:cs="Tahoma"/>
      <w:sz w:val="16"/>
      <w:szCs w:val="16"/>
    </w:rPr>
  </w:style>
  <w:style w:type="character" w:customStyle="1" w:styleId="BalloonTextChar">
    <w:name w:val="Balloon Text Char"/>
    <w:basedOn w:val="DefaultParagraphFont"/>
    <w:link w:val="BalloonText"/>
    <w:rsid w:val="00252029"/>
    <w:rPr>
      <w:rFonts w:ascii="Tahoma" w:hAnsi="Tahoma" w:cs="Tahoma"/>
      <w:color w:val="000000"/>
      <w:sz w:val="16"/>
      <w:szCs w:val="16"/>
    </w:rPr>
  </w:style>
  <w:style w:type="paragraph" w:styleId="NormalWeb">
    <w:name w:val="Normal (Web)"/>
    <w:basedOn w:val="Normal"/>
    <w:uiPriority w:val="99"/>
    <w:unhideWhenUsed/>
    <w:rsid w:val="00F3453C"/>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1404">
      <w:bodyDiv w:val="1"/>
      <w:marLeft w:val="0"/>
      <w:marRight w:val="0"/>
      <w:marTop w:val="0"/>
      <w:marBottom w:val="0"/>
      <w:divBdr>
        <w:top w:val="none" w:sz="0" w:space="0" w:color="auto"/>
        <w:left w:val="none" w:sz="0" w:space="0" w:color="auto"/>
        <w:bottom w:val="none" w:sz="0" w:space="0" w:color="auto"/>
        <w:right w:val="none" w:sz="0" w:space="0" w:color="auto"/>
      </w:divBdr>
    </w:div>
    <w:div w:id="12798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446</Words>
  <Characters>2545</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Instructions for the Reflection Log</vt:lpstr>
      <vt:lpstr>Instructions for the Reflection Log</vt:lpstr>
      <vt:lpstr>    Reflection Log</vt:lpstr>
    </vt:vector>
  </TitlesOfParts>
  <Company>UTD</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Reflection Log</dc:title>
  <dc:creator>judy clothier</dc:creator>
  <cp:lastModifiedBy>Tom Krapu, PhD, PCC</cp:lastModifiedBy>
  <cp:revision>5</cp:revision>
  <dcterms:created xsi:type="dcterms:W3CDTF">2016-02-05T14:54:00Z</dcterms:created>
  <dcterms:modified xsi:type="dcterms:W3CDTF">2016-02-05T20:01:00Z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A3SaveFlag">
    <vt:i4>-1</vt:i4>
  </property>
</Properties>
</file>